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186" w:rsidRPr="00684896" w:rsidRDefault="007E0186" w:rsidP="0068489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4896">
        <w:rPr>
          <w:rFonts w:ascii="Times New Roman" w:hAnsi="Times New Roman" w:cs="Times New Roman"/>
          <w:sz w:val="24"/>
          <w:szCs w:val="24"/>
        </w:rPr>
        <w:t>TIFLOLOŠKI MUZEJ, Zagreb</w:t>
      </w:r>
    </w:p>
    <w:p w:rsidR="00684896" w:rsidRPr="00684896" w:rsidRDefault="00684896" w:rsidP="0068489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4896">
        <w:rPr>
          <w:rFonts w:ascii="Times New Roman" w:hAnsi="Times New Roman" w:cs="Times New Roman"/>
          <w:sz w:val="24"/>
          <w:szCs w:val="24"/>
        </w:rPr>
        <w:t>OIB:04200585015</w:t>
      </w:r>
    </w:p>
    <w:p w:rsidR="00684896" w:rsidRPr="00684896" w:rsidRDefault="00684896" w:rsidP="0068489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84896">
        <w:rPr>
          <w:rFonts w:ascii="Times New Roman" w:hAnsi="Times New Roman" w:cs="Times New Roman"/>
          <w:sz w:val="24"/>
          <w:szCs w:val="24"/>
        </w:rPr>
        <w:t>RKP:1038</w:t>
      </w:r>
    </w:p>
    <w:p w:rsidR="007E0186" w:rsidRPr="00FC4237" w:rsidRDefault="007E0186" w:rsidP="007E01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048B" w:rsidRDefault="00A81831" w:rsidP="006848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237"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r w:rsidR="007E0186" w:rsidRPr="00FC4237">
        <w:rPr>
          <w:rFonts w:ascii="Times New Roman" w:hAnsi="Times New Roman" w:cs="Times New Roman"/>
          <w:b/>
          <w:sz w:val="24"/>
          <w:szCs w:val="24"/>
        </w:rPr>
        <w:t>PRIJEDLOGA FINA</w:t>
      </w:r>
      <w:r w:rsidR="00AD7074" w:rsidRPr="00FC4237">
        <w:rPr>
          <w:rFonts w:ascii="Times New Roman" w:hAnsi="Times New Roman" w:cs="Times New Roman"/>
          <w:b/>
          <w:sz w:val="24"/>
          <w:szCs w:val="24"/>
        </w:rPr>
        <w:t xml:space="preserve">NCIJSKOG PLANA ZA RAZDOBLJE </w:t>
      </w:r>
    </w:p>
    <w:p w:rsidR="00A81831" w:rsidRPr="00FC4237" w:rsidRDefault="00AD7074" w:rsidP="006848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4237">
        <w:rPr>
          <w:rFonts w:ascii="Times New Roman" w:hAnsi="Times New Roman" w:cs="Times New Roman"/>
          <w:b/>
          <w:sz w:val="24"/>
          <w:szCs w:val="24"/>
        </w:rPr>
        <w:t>202</w:t>
      </w:r>
      <w:r w:rsidR="0016198C" w:rsidRPr="00FC4237">
        <w:rPr>
          <w:rFonts w:ascii="Times New Roman" w:hAnsi="Times New Roman" w:cs="Times New Roman"/>
          <w:b/>
          <w:sz w:val="24"/>
          <w:szCs w:val="24"/>
        </w:rPr>
        <w:t>3</w:t>
      </w:r>
      <w:r w:rsidR="007E0186" w:rsidRPr="00FC4237">
        <w:rPr>
          <w:rFonts w:ascii="Times New Roman" w:hAnsi="Times New Roman" w:cs="Times New Roman"/>
          <w:b/>
          <w:sz w:val="24"/>
          <w:szCs w:val="24"/>
        </w:rPr>
        <w:t>.-202</w:t>
      </w:r>
      <w:r w:rsidR="0016198C" w:rsidRPr="00FC4237">
        <w:rPr>
          <w:rFonts w:ascii="Times New Roman" w:hAnsi="Times New Roman" w:cs="Times New Roman"/>
          <w:b/>
          <w:sz w:val="24"/>
          <w:szCs w:val="24"/>
        </w:rPr>
        <w:t>5</w:t>
      </w:r>
      <w:r w:rsidR="007E0186" w:rsidRPr="00FC4237">
        <w:rPr>
          <w:rFonts w:ascii="Times New Roman" w:hAnsi="Times New Roman" w:cs="Times New Roman"/>
          <w:b/>
          <w:sz w:val="24"/>
          <w:szCs w:val="24"/>
        </w:rPr>
        <w:t>.G.</w:t>
      </w:r>
    </w:p>
    <w:p w:rsidR="00684896" w:rsidRDefault="00684896" w:rsidP="0034241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D7074" w:rsidRPr="00FC4237" w:rsidRDefault="00AD7074" w:rsidP="00342411">
      <w:pPr>
        <w:contextualSpacing/>
        <w:rPr>
          <w:rFonts w:ascii="Times New Roman" w:hAnsi="Times New Roman" w:cs="Times New Roman"/>
          <w:sz w:val="24"/>
          <w:szCs w:val="24"/>
        </w:rPr>
      </w:pPr>
      <w:r w:rsidRPr="00FC4237">
        <w:rPr>
          <w:rFonts w:ascii="Times New Roman" w:hAnsi="Times New Roman" w:cs="Times New Roman"/>
          <w:sz w:val="24"/>
          <w:szCs w:val="24"/>
        </w:rPr>
        <w:t xml:space="preserve">Ur.broj: </w:t>
      </w:r>
    </w:p>
    <w:p w:rsidR="00AD7074" w:rsidRPr="00FC4237" w:rsidRDefault="00AD7074" w:rsidP="00342411">
      <w:pPr>
        <w:contextualSpacing/>
        <w:rPr>
          <w:rFonts w:ascii="Times New Roman" w:hAnsi="Times New Roman" w:cs="Times New Roman"/>
          <w:sz w:val="24"/>
          <w:szCs w:val="24"/>
        </w:rPr>
      </w:pPr>
      <w:r w:rsidRPr="00FC4237">
        <w:rPr>
          <w:rFonts w:ascii="Times New Roman" w:hAnsi="Times New Roman" w:cs="Times New Roman"/>
          <w:sz w:val="24"/>
          <w:szCs w:val="24"/>
        </w:rPr>
        <w:t>Zagreb, 2</w:t>
      </w:r>
      <w:r w:rsidR="0016198C" w:rsidRPr="00FC4237">
        <w:rPr>
          <w:rFonts w:ascii="Times New Roman" w:hAnsi="Times New Roman" w:cs="Times New Roman"/>
          <w:sz w:val="24"/>
          <w:szCs w:val="24"/>
        </w:rPr>
        <w:t>8</w:t>
      </w:r>
      <w:r w:rsidRPr="00FC4237">
        <w:rPr>
          <w:rFonts w:ascii="Times New Roman" w:hAnsi="Times New Roman" w:cs="Times New Roman"/>
          <w:sz w:val="24"/>
          <w:szCs w:val="24"/>
        </w:rPr>
        <w:t>.09.202</w:t>
      </w:r>
      <w:r w:rsidR="0016198C" w:rsidRPr="00FC4237">
        <w:rPr>
          <w:rFonts w:ascii="Times New Roman" w:hAnsi="Times New Roman" w:cs="Times New Roman"/>
          <w:sz w:val="24"/>
          <w:szCs w:val="24"/>
        </w:rPr>
        <w:t>2</w:t>
      </w:r>
      <w:r w:rsidRPr="00FC4237">
        <w:rPr>
          <w:rFonts w:ascii="Times New Roman" w:hAnsi="Times New Roman" w:cs="Times New Roman"/>
          <w:sz w:val="24"/>
          <w:szCs w:val="24"/>
        </w:rPr>
        <w:t>.</w:t>
      </w:r>
      <w:r w:rsidRPr="00FC4237">
        <w:rPr>
          <w:rFonts w:ascii="Times New Roman" w:hAnsi="Times New Roman" w:cs="Times New Roman"/>
          <w:sz w:val="24"/>
          <w:szCs w:val="24"/>
        </w:rPr>
        <w:tab/>
      </w:r>
      <w:r w:rsidRPr="00FC4237">
        <w:rPr>
          <w:rFonts w:ascii="Times New Roman" w:hAnsi="Times New Roman" w:cs="Times New Roman"/>
          <w:sz w:val="24"/>
          <w:szCs w:val="24"/>
        </w:rPr>
        <w:tab/>
      </w:r>
      <w:r w:rsidRPr="00FC4237">
        <w:rPr>
          <w:rFonts w:ascii="Times New Roman" w:hAnsi="Times New Roman" w:cs="Times New Roman"/>
          <w:sz w:val="24"/>
          <w:szCs w:val="24"/>
        </w:rPr>
        <w:tab/>
      </w:r>
      <w:r w:rsidRPr="00FC4237">
        <w:rPr>
          <w:rFonts w:ascii="Times New Roman" w:hAnsi="Times New Roman" w:cs="Times New Roman"/>
          <w:sz w:val="24"/>
          <w:szCs w:val="24"/>
        </w:rPr>
        <w:tab/>
      </w:r>
    </w:p>
    <w:p w:rsidR="00AD7074" w:rsidRPr="00FC4237" w:rsidRDefault="00AD7074" w:rsidP="00342411">
      <w:pPr>
        <w:ind w:left="4956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FC4237">
        <w:rPr>
          <w:rFonts w:ascii="Times New Roman" w:hAnsi="Times New Roman" w:cs="Times New Roman"/>
          <w:sz w:val="24"/>
          <w:szCs w:val="24"/>
        </w:rPr>
        <w:t>Ministarstvo kulture RH</w:t>
      </w:r>
    </w:p>
    <w:p w:rsidR="00AD7074" w:rsidRPr="00FC4237" w:rsidRDefault="00AD7074" w:rsidP="00342411">
      <w:pPr>
        <w:contextualSpacing/>
        <w:rPr>
          <w:rFonts w:ascii="Times New Roman" w:hAnsi="Times New Roman" w:cs="Times New Roman"/>
          <w:sz w:val="24"/>
          <w:szCs w:val="24"/>
        </w:rPr>
      </w:pPr>
      <w:r w:rsidRPr="00FC4237">
        <w:rPr>
          <w:rFonts w:ascii="Times New Roman" w:hAnsi="Times New Roman" w:cs="Times New Roman"/>
          <w:sz w:val="24"/>
          <w:szCs w:val="24"/>
        </w:rPr>
        <w:tab/>
      </w:r>
      <w:r w:rsidRPr="00FC4237">
        <w:rPr>
          <w:rFonts w:ascii="Times New Roman" w:hAnsi="Times New Roman" w:cs="Times New Roman"/>
          <w:sz w:val="24"/>
          <w:szCs w:val="24"/>
        </w:rPr>
        <w:tab/>
      </w:r>
      <w:r w:rsidRPr="00FC4237">
        <w:rPr>
          <w:rFonts w:ascii="Times New Roman" w:hAnsi="Times New Roman" w:cs="Times New Roman"/>
          <w:sz w:val="24"/>
          <w:szCs w:val="24"/>
        </w:rPr>
        <w:tab/>
      </w:r>
      <w:r w:rsidRPr="00FC4237">
        <w:rPr>
          <w:rFonts w:ascii="Times New Roman" w:hAnsi="Times New Roman" w:cs="Times New Roman"/>
          <w:sz w:val="24"/>
          <w:szCs w:val="24"/>
        </w:rPr>
        <w:tab/>
      </w:r>
      <w:r w:rsidRPr="00FC4237">
        <w:rPr>
          <w:rFonts w:ascii="Times New Roman" w:hAnsi="Times New Roman" w:cs="Times New Roman"/>
          <w:sz w:val="24"/>
          <w:szCs w:val="24"/>
        </w:rPr>
        <w:tab/>
      </w:r>
      <w:r w:rsidRPr="00FC4237">
        <w:rPr>
          <w:rFonts w:ascii="Times New Roman" w:hAnsi="Times New Roman" w:cs="Times New Roman"/>
          <w:sz w:val="24"/>
          <w:szCs w:val="24"/>
        </w:rPr>
        <w:tab/>
      </w:r>
      <w:r w:rsidRPr="00FC4237">
        <w:rPr>
          <w:rFonts w:ascii="Times New Roman" w:hAnsi="Times New Roman" w:cs="Times New Roman"/>
          <w:sz w:val="24"/>
          <w:szCs w:val="24"/>
        </w:rPr>
        <w:tab/>
      </w:r>
      <w:r w:rsidRPr="00FC4237">
        <w:rPr>
          <w:rFonts w:ascii="Times New Roman" w:hAnsi="Times New Roman" w:cs="Times New Roman"/>
          <w:sz w:val="24"/>
          <w:szCs w:val="24"/>
        </w:rPr>
        <w:tab/>
        <w:t>Runjaninova 2</w:t>
      </w:r>
    </w:p>
    <w:p w:rsidR="00AD7074" w:rsidRPr="00FC4237" w:rsidRDefault="00AD7074" w:rsidP="00342411">
      <w:pPr>
        <w:contextualSpacing/>
        <w:rPr>
          <w:rFonts w:ascii="Times New Roman" w:hAnsi="Times New Roman" w:cs="Times New Roman"/>
          <w:sz w:val="24"/>
          <w:szCs w:val="24"/>
        </w:rPr>
      </w:pPr>
      <w:r w:rsidRPr="00FC4237">
        <w:rPr>
          <w:rFonts w:ascii="Times New Roman" w:hAnsi="Times New Roman" w:cs="Times New Roman"/>
          <w:sz w:val="24"/>
          <w:szCs w:val="24"/>
        </w:rPr>
        <w:tab/>
      </w:r>
      <w:r w:rsidRPr="00FC4237">
        <w:rPr>
          <w:rFonts w:ascii="Times New Roman" w:hAnsi="Times New Roman" w:cs="Times New Roman"/>
          <w:sz w:val="24"/>
          <w:szCs w:val="24"/>
        </w:rPr>
        <w:tab/>
      </w:r>
      <w:r w:rsidRPr="00FC4237">
        <w:rPr>
          <w:rFonts w:ascii="Times New Roman" w:hAnsi="Times New Roman" w:cs="Times New Roman"/>
          <w:sz w:val="24"/>
          <w:szCs w:val="24"/>
        </w:rPr>
        <w:tab/>
      </w:r>
      <w:r w:rsidRPr="00FC4237">
        <w:rPr>
          <w:rFonts w:ascii="Times New Roman" w:hAnsi="Times New Roman" w:cs="Times New Roman"/>
          <w:sz w:val="24"/>
          <w:szCs w:val="24"/>
        </w:rPr>
        <w:tab/>
      </w:r>
      <w:r w:rsidRPr="00FC4237">
        <w:rPr>
          <w:rFonts w:ascii="Times New Roman" w:hAnsi="Times New Roman" w:cs="Times New Roman"/>
          <w:sz w:val="24"/>
          <w:szCs w:val="24"/>
        </w:rPr>
        <w:tab/>
      </w:r>
      <w:r w:rsidRPr="00FC4237">
        <w:rPr>
          <w:rFonts w:ascii="Times New Roman" w:hAnsi="Times New Roman" w:cs="Times New Roman"/>
          <w:sz w:val="24"/>
          <w:szCs w:val="24"/>
        </w:rPr>
        <w:tab/>
      </w:r>
      <w:r w:rsidRPr="00FC4237">
        <w:rPr>
          <w:rFonts w:ascii="Times New Roman" w:hAnsi="Times New Roman" w:cs="Times New Roman"/>
          <w:sz w:val="24"/>
          <w:szCs w:val="24"/>
        </w:rPr>
        <w:tab/>
      </w:r>
      <w:r w:rsidRPr="00FC4237">
        <w:rPr>
          <w:rFonts w:ascii="Times New Roman" w:hAnsi="Times New Roman" w:cs="Times New Roman"/>
          <w:sz w:val="24"/>
          <w:szCs w:val="24"/>
        </w:rPr>
        <w:tab/>
        <w:t>10000 Zagreb</w:t>
      </w:r>
    </w:p>
    <w:p w:rsidR="00896422" w:rsidRPr="00C3048B" w:rsidRDefault="00C3048B" w:rsidP="00A8183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Sažetak djelokruga rada</w:t>
      </w:r>
    </w:p>
    <w:p w:rsidR="00896422" w:rsidRPr="00FC4237" w:rsidRDefault="007E0186" w:rsidP="00A818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237">
        <w:rPr>
          <w:rFonts w:ascii="Times New Roman" w:hAnsi="Times New Roman" w:cs="Times New Roman"/>
          <w:sz w:val="24"/>
          <w:szCs w:val="24"/>
        </w:rPr>
        <w:t>Temelj muzeju postavio je krajem 19. st. Vinko Bek, učitelj i tiflopedagog, svojom privatnom zbirkom predmeta i knjižne građe koja se uglavnom svojom problematikom bavila slijepim osobama. Osnutkom muzeja, 1953. g., Muzej širi svoju djelatnost na području osoba oštećena vida te se počinje baviti i slabovidnim osobama. Šezdesetih godina 20. st. započeo je ciklus izložaba Taktilne galerije Tiflološkog muzeja u kojoj su izlagali slijepi samouki umjetnici te velik broj akademski obrazovanih videćih umjetnika. Ova se tradicija nastavlja i danas. Godine 2002., promjenom uprave Muzeja, potpunom reorganizacijom rada u svim segmentima Muzej je započeo širiti područje rada na sve osobe s invaliditetom, a potom je svoje djelovanje proširio i na područje aktualne socijalne problematike.</w:t>
      </w:r>
    </w:p>
    <w:p w:rsidR="007E0186" w:rsidRPr="00FC4237" w:rsidRDefault="007E0186" w:rsidP="007E01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237">
        <w:rPr>
          <w:rFonts w:ascii="Times New Roman" w:hAnsi="Times New Roman" w:cs="Times New Roman"/>
          <w:sz w:val="24"/>
          <w:szCs w:val="24"/>
        </w:rPr>
        <w:t>Sukladno čl. 11. Statuta Tiflološkog muzeja, Muzej obavlja sljedeće djelatnosti:</w:t>
      </w:r>
    </w:p>
    <w:p w:rsidR="007E0186" w:rsidRPr="00FC4237" w:rsidRDefault="007E0186" w:rsidP="007E018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237">
        <w:rPr>
          <w:rFonts w:ascii="Times New Roman" w:hAnsi="Times New Roman" w:cs="Times New Roman"/>
          <w:sz w:val="24"/>
          <w:szCs w:val="24"/>
        </w:rPr>
        <w:t>nabavka, sabiranje, zaštita, istraživanje, komuniciranje i izlaganje u svrhu proučavanja, edukacije i uživanja civilizacijskih, kulturnih materijalnih i nematerijalnih i prirodnih dobara te njihova stručna i znanstvena obrada i sistematizacija u zbirke, a osobito u odnosu na muzejski fundus vezan većim dijelom uz tiflološku problematiku, potom i sva ostala područja invaliditeta, kao i problematiku ustanova i udruga koje na tom polju djeluju;</w:t>
      </w:r>
    </w:p>
    <w:p w:rsidR="007E0186" w:rsidRPr="00FC4237" w:rsidRDefault="007E0186" w:rsidP="007E018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237">
        <w:rPr>
          <w:rFonts w:ascii="Times New Roman" w:hAnsi="Times New Roman" w:cs="Times New Roman"/>
          <w:sz w:val="24"/>
          <w:szCs w:val="24"/>
        </w:rPr>
        <w:t>trajna zaštita muzejske građe, muzejske dokumentacije te njihovo interpretiranje i prezentiranje javnosti putem različitih komunikacijskih oblika u stvarnom i virtualnom okruženju;</w:t>
      </w:r>
    </w:p>
    <w:p w:rsidR="007E0186" w:rsidRPr="00FC4237" w:rsidRDefault="007E0186" w:rsidP="007E018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237">
        <w:rPr>
          <w:rFonts w:ascii="Times New Roman" w:hAnsi="Times New Roman" w:cs="Times New Roman"/>
          <w:sz w:val="24"/>
          <w:szCs w:val="24"/>
        </w:rPr>
        <w:t>objavljivanje podataka i spoznaja o muzejskoj građi i muzejskoj dokumentaciji putem stručnih, znanstvenih i drugih obavijesnih sredstava;</w:t>
      </w:r>
    </w:p>
    <w:p w:rsidR="007E0186" w:rsidRPr="00FC4237" w:rsidRDefault="007E0186" w:rsidP="007E018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237">
        <w:rPr>
          <w:rFonts w:ascii="Times New Roman" w:hAnsi="Times New Roman" w:cs="Times New Roman"/>
          <w:sz w:val="24"/>
          <w:szCs w:val="24"/>
        </w:rPr>
        <w:t>razmjena i izlaganje  muzejske građe na stalnim i povremenim izložbama u zemlji i svijetu;</w:t>
      </w:r>
    </w:p>
    <w:p w:rsidR="007E0186" w:rsidRPr="00FC4237" w:rsidRDefault="007E0186" w:rsidP="007E018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237">
        <w:rPr>
          <w:rFonts w:ascii="Times New Roman" w:hAnsi="Times New Roman" w:cs="Times New Roman"/>
          <w:sz w:val="24"/>
          <w:szCs w:val="24"/>
        </w:rPr>
        <w:t>suradnja u obradi muzejske građe i tema vezanih uz nju s muzejskim i drugim srodnim ustanovama u zemlji i svijetu;</w:t>
      </w:r>
    </w:p>
    <w:p w:rsidR="007E0186" w:rsidRPr="00FC4237" w:rsidRDefault="007E0186" w:rsidP="007E018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237">
        <w:rPr>
          <w:rFonts w:ascii="Times New Roman" w:hAnsi="Times New Roman" w:cs="Times New Roman"/>
          <w:sz w:val="24"/>
          <w:szCs w:val="24"/>
        </w:rPr>
        <w:t>promicanje muzejske struke suradnjom s drugim institucijama - obrazovnim, znanstvenim, socijalnim i baštinskim ustanovama;</w:t>
      </w:r>
    </w:p>
    <w:p w:rsidR="007E0186" w:rsidRPr="00FC4237" w:rsidRDefault="007E0186" w:rsidP="007E018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237">
        <w:rPr>
          <w:rFonts w:ascii="Times New Roman" w:hAnsi="Times New Roman" w:cs="Times New Roman"/>
          <w:sz w:val="24"/>
          <w:szCs w:val="24"/>
        </w:rPr>
        <w:t>obavljanje poslova promidžbe Muzeja izradom, prezentacijom i distribucijom replika i predmeta  s motivima iz muzejskog fundusa i drugim prepoznatljivim sadržajima koji se odnose na djelatnost Muzeja;</w:t>
      </w:r>
    </w:p>
    <w:p w:rsidR="007E0186" w:rsidRPr="00FC4237" w:rsidRDefault="007E0186" w:rsidP="007E018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237">
        <w:rPr>
          <w:rFonts w:ascii="Times New Roman" w:hAnsi="Times New Roman" w:cs="Times New Roman"/>
          <w:sz w:val="24"/>
          <w:szCs w:val="24"/>
        </w:rPr>
        <w:t>obavljanje nakladničke djelatnosti koja je tematski vezana uz problematiku koja se odnosi na područje koje pokriva Muzej;</w:t>
      </w:r>
    </w:p>
    <w:p w:rsidR="007E0186" w:rsidRPr="00FC4237" w:rsidRDefault="007E0186" w:rsidP="007E018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237">
        <w:rPr>
          <w:rFonts w:ascii="Times New Roman" w:hAnsi="Times New Roman" w:cs="Times New Roman"/>
          <w:sz w:val="24"/>
          <w:szCs w:val="24"/>
        </w:rPr>
        <w:t>obavljanje knjižnične djelatnosti;</w:t>
      </w:r>
    </w:p>
    <w:p w:rsidR="007E0186" w:rsidRPr="00FC4237" w:rsidRDefault="007E0186" w:rsidP="007E018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237">
        <w:rPr>
          <w:rFonts w:ascii="Times New Roman" w:hAnsi="Times New Roman" w:cs="Times New Roman"/>
          <w:sz w:val="24"/>
          <w:szCs w:val="24"/>
        </w:rPr>
        <w:lastRenderedPageBreak/>
        <w:t>predočavanje muzejske građe vezano uz problematiku osoba s invaliditetom i drugih problema proizašlih iz cjelokupnih međuljudskih odnosa u društvu putem organiziranja stručnih skupova, tribina, tečajeva i drugih oblika stručnog usavršavanja;</w:t>
      </w:r>
    </w:p>
    <w:p w:rsidR="007E0186" w:rsidRPr="00FC4237" w:rsidRDefault="007E0186" w:rsidP="007E018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237">
        <w:rPr>
          <w:rFonts w:ascii="Times New Roman" w:hAnsi="Times New Roman" w:cs="Times New Roman"/>
          <w:sz w:val="24"/>
          <w:szCs w:val="24"/>
        </w:rPr>
        <w:t>istraživanje, predočavanje materijalnih i nematerijalnih svjedočanstava u odnosu na različite oblike društvenih odnosa, društvenih interakcija te proučavanje njihovog kulturološkog odraza;</w:t>
      </w:r>
    </w:p>
    <w:p w:rsidR="007E0186" w:rsidRPr="00FC4237" w:rsidRDefault="007E0186" w:rsidP="007E018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237">
        <w:rPr>
          <w:rFonts w:ascii="Times New Roman" w:hAnsi="Times New Roman" w:cs="Times New Roman"/>
          <w:sz w:val="24"/>
          <w:szCs w:val="24"/>
        </w:rPr>
        <w:t>organizacija izložaba i drugih događanja u Muzeju u funkciji promidžbe djelatnosti kojom se Muzej bavi;</w:t>
      </w:r>
    </w:p>
    <w:p w:rsidR="007E0186" w:rsidRPr="00FC4237" w:rsidRDefault="007E0186" w:rsidP="007E018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237">
        <w:rPr>
          <w:rFonts w:ascii="Times New Roman" w:hAnsi="Times New Roman" w:cs="Times New Roman"/>
          <w:sz w:val="24"/>
          <w:szCs w:val="24"/>
        </w:rPr>
        <w:t>promicanje dostupnosti i prilagodbe baštinskih ustanova kao i njihove građe osobama s invaliditetom;</w:t>
      </w:r>
    </w:p>
    <w:p w:rsidR="00896422" w:rsidRPr="00FC4237" w:rsidRDefault="007E0186" w:rsidP="007E018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237">
        <w:rPr>
          <w:rFonts w:ascii="Times New Roman" w:hAnsi="Times New Roman" w:cs="Times New Roman"/>
          <w:sz w:val="24"/>
          <w:szCs w:val="24"/>
        </w:rPr>
        <w:t>obavljanje i drugih poslova muzejske djelatnosti utvrđene zakonom i ovim Statutom.</w:t>
      </w:r>
    </w:p>
    <w:p w:rsidR="00C3048B" w:rsidRPr="00FC4237" w:rsidRDefault="00C3048B" w:rsidP="00C3048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4237">
        <w:rPr>
          <w:rFonts w:ascii="Times New Roman" w:hAnsi="Times New Roman" w:cs="Times New Roman"/>
          <w:b/>
          <w:sz w:val="24"/>
          <w:szCs w:val="24"/>
          <w:u w:val="single"/>
        </w:rPr>
        <w:t>Prihodi i primici</w:t>
      </w:r>
    </w:p>
    <w:p w:rsidR="00C3048B" w:rsidRPr="00FC4237" w:rsidRDefault="00C3048B" w:rsidP="00C304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 financijskom planu su planirani slijedeći prihodi:</w:t>
      </w:r>
      <w:r w:rsidRPr="00FC4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48B" w:rsidRPr="00FC4237" w:rsidRDefault="00C3048B" w:rsidP="00C3048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237">
        <w:rPr>
          <w:rFonts w:ascii="Times New Roman" w:hAnsi="Times New Roman" w:cs="Times New Roman"/>
          <w:sz w:val="24"/>
          <w:szCs w:val="24"/>
        </w:rPr>
        <w:t>Vlastiti prihodi – izvor 43</w:t>
      </w:r>
    </w:p>
    <w:p w:rsidR="00C3048B" w:rsidRPr="00FC4237" w:rsidRDefault="00C3048B" w:rsidP="00C3048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237">
        <w:rPr>
          <w:rFonts w:ascii="Times New Roman" w:hAnsi="Times New Roman" w:cs="Times New Roman"/>
          <w:sz w:val="24"/>
          <w:szCs w:val="24"/>
        </w:rPr>
        <w:t>Prihodi od prodaje ulaznica u iznosu 20.000 kn koji se u planu raspoređuju na pokriće nužnih rashoda koji prelaze dodijeljene limite:</w:t>
      </w:r>
    </w:p>
    <w:p w:rsidR="00C3048B" w:rsidRPr="00FC4237" w:rsidRDefault="00C3048B" w:rsidP="00C3048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237">
        <w:rPr>
          <w:rFonts w:ascii="Times New Roman" w:hAnsi="Times New Roman" w:cs="Times New Roman"/>
          <w:sz w:val="24"/>
          <w:szCs w:val="24"/>
        </w:rPr>
        <w:t>Usluge tekućeg i investicijskog održavanja</w:t>
      </w:r>
    </w:p>
    <w:p w:rsidR="00C3048B" w:rsidRPr="00FC4237" w:rsidRDefault="00C3048B" w:rsidP="00C3048B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237">
        <w:rPr>
          <w:rFonts w:ascii="Times New Roman" w:hAnsi="Times New Roman" w:cs="Times New Roman"/>
          <w:sz w:val="24"/>
          <w:szCs w:val="24"/>
        </w:rPr>
        <w:t>Predviđeno 8.500 kn za potrebe redovnog poslovanja</w:t>
      </w:r>
    </w:p>
    <w:p w:rsidR="00C3048B" w:rsidRPr="00FC4237" w:rsidRDefault="00C3048B" w:rsidP="00C3048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237">
        <w:rPr>
          <w:rFonts w:ascii="Times New Roman" w:hAnsi="Times New Roman" w:cs="Times New Roman"/>
          <w:sz w:val="24"/>
          <w:szCs w:val="24"/>
        </w:rPr>
        <w:t>Ostale usluge</w:t>
      </w:r>
    </w:p>
    <w:p w:rsidR="00C3048B" w:rsidRDefault="00C3048B" w:rsidP="00C3048B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237">
        <w:rPr>
          <w:rFonts w:ascii="Times New Roman" w:hAnsi="Times New Roman" w:cs="Times New Roman"/>
          <w:sz w:val="24"/>
          <w:szCs w:val="24"/>
        </w:rPr>
        <w:t>Predviđeno 11.500 kn za potrebe redovnog poslovanja</w:t>
      </w:r>
    </w:p>
    <w:p w:rsidR="00C3048B" w:rsidRPr="00FC4237" w:rsidRDefault="00C3048B" w:rsidP="00C3048B">
      <w:pPr>
        <w:pStyle w:val="ListParagraph"/>
        <w:spacing w:line="240" w:lineRule="auto"/>
        <w:ind w:left="1788"/>
        <w:rPr>
          <w:rFonts w:ascii="Times New Roman" w:hAnsi="Times New Roman" w:cs="Times New Roman"/>
          <w:sz w:val="24"/>
          <w:szCs w:val="24"/>
        </w:rPr>
      </w:pPr>
    </w:p>
    <w:p w:rsidR="00C3048B" w:rsidRPr="00FC4237" w:rsidRDefault="00C3048B" w:rsidP="00C3048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237">
        <w:rPr>
          <w:rFonts w:ascii="Times New Roman" w:hAnsi="Times New Roman" w:cs="Times New Roman"/>
          <w:sz w:val="24"/>
          <w:szCs w:val="24"/>
        </w:rPr>
        <w:t xml:space="preserve">Prihodi od pomoći gradova i županija – izvor 52 </w:t>
      </w:r>
    </w:p>
    <w:p w:rsidR="00C3048B" w:rsidRPr="00FC4237" w:rsidRDefault="00C3048B" w:rsidP="00C3048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237">
        <w:rPr>
          <w:rFonts w:ascii="Times New Roman" w:hAnsi="Times New Roman" w:cs="Times New Roman"/>
          <w:sz w:val="24"/>
          <w:szCs w:val="24"/>
        </w:rPr>
        <w:t>za mjeru zapošljavanja Hrvatskog zavoda za zapošljavanje radi zapošljavanja jednog pripravnika u iznosu 94.016 kn.</w:t>
      </w:r>
    </w:p>
    <w:p w:rsidR="00C3048B" w:rsidRPr="00FC4237" w:rsidRDefault="00C3048B" w:rsidP="00C3048B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237">
        <w:rPr>
          <w:rFonts w:ascii="Times New Roman" w:hAnsi="Times New Roman" w:cs="Times New Roman"/>
          <w:sz w:val="24"/>
          <w:szCs w:val="24"/>
        </w:rPr>
        <w:t>Sukladno planiranim prihodima u istoj svoti su planirani rashodi za plaću i prijevoz na posao za jednog pripravnika.</w:t>
      </w:r>
    </w:p>
    <w:p w:rsidR="00AD7074" w:rsidRDefault="00FC4237" w:rsidP="00AD707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C4237">
        <w:rPr>
          <w:rFonts w:ascii="Times New Roman" w:hAnsi="Times New Roman" w:cs="Times New Roman"/>
          <w:b/>
          <w:sz w:val="24"/>
          <w:szCs w:val="24"/>
          <w:u w:val="single"/>
        </w:rPr>
        <w:t>Rashodi i izdaci</w:t>
      </w:r>
    </w:p>
    <w:p w:rsidR="00CF4C08" w:rsidRDefault="00CF4C08" w:rsidP="00AD7074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FC4237">
        <w:rPr>
          <w:rFonts w:ascii="Times New Roman" w:hAnsi="Times New Roman" w:cs="Times New Roman"/>
          <w:sz w:val="24"/>
          <w:szCs w:val="24"/>
        </w:rPr>
        <w:t>Financijski plan t</w:t>
      </w:r>
      <w:r>
        <w:rPr>
          <w:rFonts w:ascii="Times New Roman" w:hAnsi="Times New Roman" w:cs="Times New Roman"/>
          <w:sz w:val="24"/>
          <w:szCs w:val="24"/>
        </w:rPr>
        <w:t>rashoda</w:t>
      </w:r>
      <w:r w:rsidRPr="00FC4237">
        <w:rPr>
          <w:rFonts w:ascii="Times New Roman" w:hAnsi="Times New Roman" w:cs="Times New Roman"/>
          <w:sz w:val="24"/>
          <w:szCs w:val="24"/>
        </w:rPr>
        <w:t xml:space="preserve"> redovne djelatnosti za 2023. godinu baziran je na realno potrebnim sredstvima za nesmetano funkcioniranje ustanove.</w:t>
      </w:r>
    </w:p>
    <w:p w:rsidR="00CF4C08" w:rsidRPr="00CF4C08" w:rsidRDefault="00CF4C08" w:rsidP="00AD707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F4C08">
        <w:rPr>
          <w:rFonts w:ascii="Times New Roman" w:hAnsi="Times New Roman" w:cs="Times New Roman"/>
          <w:sz w:val="24"/>
          <w:szCs w:val="24"/>
        </w:rPr>
        <w:t>Najznačajniji rashod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CF4C08">
        <w:rPr>
          <w:rFonts w:ascii="Times New Roman" w:hAnsi="Times New Roman" w:cs="Times New Roman"/>
          <w:sz w:val="24"/>
          <w:szCs w:val="24"/>
        </w:rPr>
        <w:t xml:space="preserve"> se odnose na plaće zaposlenika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AD7074" w:rsidRPr="00FC4237" w:rsidRDefault="00AD7074" w:rsidP="0068489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C4237">
        <w:rPr>
          <w:rFonts w:ascii="Times New Roman" w:hAnsi="Times New Roman" w:cs="Times New Roman"/>
          <w:i/>
          <w:sz w:val="24"/>
          <w:szCs w:val="24"/>
        </w:rPr>
        <w:t>3111 Plaće za redovan rad</w:t>
      </w:r>
      <w:r w:rsidRPr="00FC4237">
        <w:rPr>
          <w:rFonts w:ascii="Times New Roman" w:hAnsi="Times New Roman" w:cs="Times New Roman"/>
          <w:sz w:val="24"/>
          <w:szCs w:val="24"/>
        </w:rPr>
        <w:t xml:space="preserve">, </w:t>
      </w:r>
      <w:r w:rsidR="0016198C" w:rsidRPr="00FC4237">
        <w:rPr>
          <w:rFonts w:ascii="Times New Roman" w:hAnsi="Times New Roman" w:cs="Times New Roman"/>
          <w:sz w:val="24"/>
          <w:szCs w:val="24"/>
        </w:rPr>
        <w:t xml:space="preserve">rashodi </w:t>
      </w:r>
      <w:r w:rsidRPr="00FC4237">
        <w:rPr>
          <w:rFonts w:ascii="Times New Roman" w:hAnsi="Times New Roman" w:cs="Times New Roman"/>
          <w:sz w:val="24"/>
          <w:szCs w:val="24"/>
        </w:rPr>
        <w:t xml:space="preserve">su </w:t>
      </w:r>
      <w:r w:rsidR="0016198C" w:rsidRPr="00FC4237">
        <w:rPr>
          <w:rFonts w:ascii="Times New Roman" w:hAnsi="Times New Roman" w:cs="Times New Roman"/>
          <w:sz w:val="24"/>
          <w:szCs w:val="24"/>
        </w:rPr>
        <w:t xml:space="preserve">planirani prema trenutnoj visini rashoda za plaće </w:t>
      </w:r>
      <w:r w:rsidRPr="00FC4237">
        <w:rPr>
          <w:rFonts w:ascii="Times New Roman" w:hAnsi="Times New Roman" w:cs="Times New Roman"/>
          <w:sz w:val="24"/>
          <w:szCs w:val="24"/>
        </w:rPr>
        <w:t xml:space="preserve"> uvećano za 0,5 % -  minuli rad po svakoj godini.</w:t>
      </w:r>
    </w:p>
    <w:p w:rsidR="00AD7074" w:rsidRPr="00FC4237" w:rsidRDefault="00AD7074" w:rsidP="0068489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FC4237">
        <w:rPr>
          <w:rFonts w:ascii="Times New Roman" w:hAnsi="Times New Roman" w:cs="Times New Roman"/>
          <w:i/>
          <w:sz w:val="24"/>
          <w:szCs w:val="24"/>
        </w:rPr>
        <w:t xml:space="preserve">3121 Ostali rashodi za zaposlene, </w:t>
      </w:r>
      <w:r w:rsidRPr="00FC4237">
        <w:rPr>
          <w:rFonts w:ascii="Times New Roman" w:hAnsi="Times New Roman" w:cs="Times New Roman"/>
          <w:sz w:val="24"/>
          <w:szCs w:val="24"/>
        </w:rPr>
        <w:t>planirani troškovi odnose se na materijalna prava djelatnika koja se temelje na važećim zakonskim i podzakonskim aktima:</w:t>
      </w:r>
      <w:r w:rsidRPr="00FC4237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C4237">
        <w:rPr>
          <w:rFonts w:ascii="Times New Roman" w:hAnsi="Times New Roman" w:cs="Times New Roman"/>
          <w:i/>
          <w:sz w:val="24"/>
          <w:szCs w:val="24"/>
        </w:rPr>
        <w:tab/>
      </w:r>
    </w:p>
    <w:p w:rsidR="0016198C" w:rsidRPr="00FC4237" w:rsidRDefault="0016198C" w:rsidP="001619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6420" w:type="dxa"/>
        <w:tblInd w:w="113" w:type="dxa"/>
        <w:tblLook w:val="04A0" w:firstRow="1" w:lastRow="0" w:firstColumn="1" w:lastColumn="0" w:noHBand="0" w:noVBand="1"/>
      </w:tblPr>
      <w:tblGrid>
        <w:gridCol w:w="2022"/>
        <w:gridCol w:w="1466"/>
        <w:gridCol w:w="1466"/>
        <w:gridCol w:w="1466"/>
      </w:tblGrid>
      <w:tr w:rsidR="00FA209F" w:rsidRPr="00FA209F" w:rsidTr="00FA209F">
        <w:trPr>
          <w:trHeight w:val="300"/>
        </w:trPr>
        <w:tc>
          <w:tcPr>
            <w:tcW w:w="6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09F" w:rsidRPr="00FA209F" w:rsidRDefault="00FA209F" w:rsidP="00FA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Ostali rashodi za zaposlenike</w:t>
            </w:r>
          </w:p>
        </w:tc>
      </w:tr>
      <w:tr w:rsidR="00FA209F" w:rsidRPr="00FA209F" w:rsidTr="00FA209F">
        <w:trPr>
          <w:trHeight w:val="300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A209F" w:rsidRPr="00FA209F" w:rsidRDefault="00FA209F" w:rsidP="00FA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Materijalno pravo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A209F" w:rsidRPr="00FA209F" w:rsidRDefault="00FA209F" w:rsidP="00FA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2023. god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A209F" w:rsidRPr="00FA209F" w:rsidRDefault="00FA209F" w:rsidP="00FA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2024. god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A209F" w:rsidRPr="00FA209F" w:rsidRDefault="00FA209F" w:rsidP="00FA20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2025. go</w:t>
            </w:r>
            <w:r w:rsidR="0068489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</w:t>
            </w:r>
          </w:p>
        </w:tc>
      </w:tr>
      <w:tr w:rsidR="00FA209F" w:rsidRPr="00FA209F" w:rsidTr="00FA209F">
        <w:trPr>
          <w:trHeight w:val="300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09F" w:rsidRPr="00FA209F" w:rsidRDefault="00FA209F" w:rsidP="00FA2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Regres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09F" w:rsidRPr="00FA209F" w:rsidRDefault="00FA209F" w:rsidP="00FA2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16.500,00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09F" w:rsidRPr="00FA209F" w:rsidRDefault="00FA209F" w:rsidP="00FA2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16.500,00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09F" w:rsidRPr="00FA209F" w:rsidRDefault="00FA209F" w:rsidP="00FA2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16.500,00</w:t>
            </w:r>
          </w:p>
        </w:tc>
      </w:tr>
      <w:tr w:rsidR="00FA209F" w:rsidRPr="00FA209F" w:rsidTr="00FA209F">
        <w:trPr>
          <w:trHeight w:val="300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09F" w:rsidRPr="00FA209F" w:rsidRDefault="00FA209F" w:rsidP="00FA2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Božićnica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09F" w:rsidRPr="00FA209F" w:rsidRDefault="00FA209F" w:rsidP="00FA2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16.500,00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09F" w:rsidRPr="00FA209F" w:rsidRDefault="00FA209F" w:rsidP="00FA2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16.500,00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09F" w:rsidRPr="00FA209F" w:rsidRDefault="00FA209F" w:rsidP="00FA2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16.500,00</w:t>
            </w:r>
          </w:p>
        </w:tc>
      </w:tr>
      <w:tr w:rsidR="00FA209F" w:rsidRPr="00FA209F" w:rsidTr="00FA209F">
        <w:trPr>
          <w:trHeight w:val="300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09F" w:rsidRPr="00FA209F" w:rsidRDefault="00FA209F" w:rsidP="00FA2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Dar  djeci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09F" w:rsidRPr="00FA209F" w:rsidRDefault="00FA209F" w:rsidP="00FA2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09F" w:rsidRPr="00FA209F" w:rsidRDefault="00FA209F" w:rsidP="00FA2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4.000,00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09F" w:rsidRPr="00FA209F" w:rsidRDefault="00FA209F" w:rsidP="00FA2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4.000,00</w:t>
            </w:r>
          </w:p>
        </w:tc>
      </w:tr>
      <w:tr w:rsidR="00FA209F" w:rsidRPr="00FA209F" w:rsidTr="00FA209F">
        <w:trPr>
          <w:trHeight w:val="300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09F" w:rsidRPr="00FA209F" w:rsidRDefault="00FA209F" w:rsidP="00FA2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Smrtni slučaj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09F" w:rsidRPr="00FA209F" w:rsidRDefault="00FA209F" w:rsidP="00FA2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9.978,00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09F" w:rsidRPr="00FA209F" w:rsidRDefault="00FA209F" w:rsidP="00FA2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9.978,00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09F" w:rsidRPr="00FA209F" w:rsidRDefault="00FA209F" w:rsidP="00FA2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9.978,00</w:t>
            </w:r>
          </w:p>
        </w:tc>
      </w:tr>
      <w:tr w:rsidR="00FA209F" w:rsidRPr="00FA209F" w:rsidTr="00FA209F">
        <w:trPr>
          <w:trHeight w:val="300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09F" w:rsidRPr="00FA209F" w:rsidRDefault="00FA209F" w:rsidP="00FA2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Jubilarna nagrada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09F" w:rsidRPr="00FA209F" w:rsidRDefault="00FA209F" w:rsidP="00FA2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7.863,45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09F" w:rsidRPr="00FA209F" w:rsidRDefault="00FA209F" w:rsidP="00FA2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13.741,80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09F" w:rsidRPr="00FA209F" w:rsidRDefault="00FA209F" w:rsidP="00FA2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12.074,65</w:t>
            </w:r>
          </w:p>
        </w:tc>
      </w:tr>
      <w:tr w:rsidR="00FA209F" w:rsidRPr="00FA209F" w:rsidTr="00FA209F">
        <w:trPr>
          <w:trHeight w:val="300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09F" w:rsidRPr="00FA209F" w:rsidRDefault="00FA209F" w:rsidP="00FA2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Otpremnina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09F" w:rsidRPr="00FA209F" w:rsidRDefault="00FA209F" w:rsidP="00FA2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09F" w:rsidRPr="00FA209F" w:rsidRDefault="00FA209F" w:rsidP="00FA2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209F" w:rsidRPr="00FA209F" w:rsidRDefault="00FA209F" w:rsidP="00FA2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16.715,74</w:t>
            </w:r>
          </w:p>
        </w:tc>
      </w:tr>
      <w:tr w:rsidR="00FA209F" w:rsidRPr="00FA209F" w:rsidTr="00FA209F">
        <w:trPr>
          <w:trHeight w:val="300"/>
        </w:trPr>
        <w:tc>
          <w:tcPr>
            <w:tcW w:w="20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A209F" w:rsidRPr="00FA209F" w:rsidRDefault="00FA209F" w:rsidP="00FA20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A209F" w:rsidRPr="00FA209F" w:rsidRDefault="00FA209F" w:rsidP="00FA2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54.841,45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A209F" w:rsidRPr="00FA209F" w:rsidRDefault="00FA209F" w:rsidP="00FA2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60.719,80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FA209F" w:rsidRPr="00FA209F" w:rsidRDefault="00FA209F" w:rsidP="00FA209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FA20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75.768,39</w:t>
            </w:r>
          </w:p>
        </w:tc>
      </w:tr>
    </w:tbl>
    <w:p w:rsidR="00896422" w:rsidRPr="00FC4237" w:rsidRDefault="00586324" w:rsidP="0068489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FC4237">
        <w:rPr>
          <w:rFonts w:ascii="Times New Roman" w:hAnsi="Times New Roman" w:cs="Times New Roman"/>
          <w:b/>
          <w:sz w:val="24"/>
          <w:szCs w:val="24"/>
        </w:rPr>
        <w:lastRenderedPageBreak/>
        <w:t>Odsupanja</w:t>
      </w:r>
      <w:r w:rsidR="00684896">
        <w:rPr>
          <w:rFonts w:ascii="Times New Roman" w:hAnsi="Times New Roman" w:cs="Times New Roman"/>
          <w:b/>
          <w:sz w:val="24"/>
          <w:szCs w:val="24"/>
        </w:rPr>
        <w:t xml:space="preserve"> rashoda</w:t>
      </w:r>
      <w:r w:rsidRPr="00FC4237">
        <w:rPr>
          <w:rFonts w:ascii="Times New Roman" w:hAnsi="Times New Roman" w:cs="Times New Roman"/>
          <w:b/>
          <w:sz w:val="24"/>
          <w:szCs w:val="24"/>
        </w:rPr>
        <w:t xml:space="preserve"> u odnosu na prethodnu godinu</w:t>
      </w:r>
      <w:r w:rsidR="00684896">
        <w:rPr>
          <w:rFonts w:ascii="Times New Roman" w:hAnsi="Times New Roman" w:cs="Times New Roman"/>
          <w:b/>
          <w:sz w:val="24"/>
          <w:szCs w:val="24"/>
        </w:rPr>
        <w:t>:</w:t>
      </w:r>
    </w:p>
    <w:p w:rsidR="00A81831" w:rsidRPr="00FC4237" w:rsidRDefault="00CF4C08" w:rsidP="0068489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Financijski plan za 2023 u</w:t>
      </w:r>
      <w:r w:rsidR="00575F1E" w:rsidRPr="00FC4237">
        <w:rPr>
          <w:rFonts w:ascii="Times New Roman" w:hAnsi="Times New Roman" w:cs="Times New Roman"/>
          <w:sz w:val="24"/>
          <w:szCs w:val="24"/>
        </w:rPr>
        <w:t xml:space="preserve"> odnosu na 20</w:t>
      </w:r>
      <w:r w:rsidR="00FA209F" w:rsidRPr="00FC4237">
        <w:rPr>
          <w:rFonts w:ascii="Times New Roman" w:hAnsi="Times New Roman" w:cs="Times New Roman"/>
          <w:sz w:val="24"/>
          <w:szCs w:val="24"/>
        </w:rPr>
        <w:t>22</w:t>
      </w:r>
      <w:r w:rsidR="00E42A44" w:rsidRPr="00FC4237">
        <w:rPr>
          <w:rFonts w:ascii="Times New Roman" w:hAnsi="Times New Roman" w:cs="Times New Roman"/>
          <w:sz w:val="24"/>
          <w:szCs w:val="24"/>
        </w:rPr>
        <w:t>.</w:t>
      </w:r>
      <w:r w:rsidR="00575F1E" w:rsidRPr="00FC4237">
        <w:rPr>
          <w:rFonts w:ascii="Times New Roman" w:hAnsi="Times New Roman" w:cs="Times New Roman"/>
          <w:sz w:val="24"/>
          <w:szCs w:val="24"/>
        </w:rPr>
        <w:t xml:space="preserve"> godinu predviđ</w:t>
      </w:r>
      <w:r>
        <w:rPr>
          <w:rFonts w:ascii="Times New Roman" w:hAnsi="Times New Roman" w:cs="Times New Roman"/>
          <w:sz w:val="24"/>
          <w:szCs w:val="24"/>
        </w:rPr>
        <w:t>a</w:t>
      </w:r>
      <w:r w:rsidR="00575F1E" w:rsidRPr="00FC4237">
        <w:rPr>
          <w:rFonts w:ascii="Times New Roman" w:hAnsi="Times New Roman" w:cs="Times New Roman"/>
          <w:sz w:val="24"/>
          <w:szCs w:val="24"/>
        </w:rPr>
        <w:t xml:space="preserve"> </w:t>
      </w:r>
      <w:r w:rsidR="00D54674" w:rsidRPr="00FC4237">
        <w:rPr>
          <w:rFonts w:ascii="Times New Roman" w:hAnsi="Times New Roman" w:cs="Times New Roman"/>
          <w:sz w:val="24"/>
          <w:szCs w:val="24"/>
        </w:rPr>
        <w:t>smanjenje</w:t>
      </w:r>
      <w:r w:rsidR="00575F1E" w:rsidRPr="00FC4237">
        <w:rPr>
          <w:rFonts w:ascii="Times New Roman" w:hAnsi="Times New Roman" w:cs="Times New Roman"/>
          <w:sz w:val="24"/>
          <w:szCs w:val="24"/>
        </w:rPr>
        <w:t xml:space="preserve"> budžeta</w:t>
      </w:r>
      <w:r>
        <w:rPr>
          <w:rFonts w:ascii="Times New Roman" w:hAnsi="Times New Roman" w:cs="Times New Roman"/>
          <w:sz w:val="24"/>
          <w:szCs w:val="24"/>
        </w:rPr>
        <w:t xml:space="preserve"> na izvoru 11</w:t>
      </w:r>
      <w:r w:rsidR="00575F1E" w:rsidRPr="00FC4237">
        <w:rPr>
          <w:rFonts w:ascii="Times New Roman" w:hAnsi="Times New Roman" w:cs="Times New Roman"/>
          <w:sz w:val="24"/>
          <w:szCs w:val="24"/>
        </w:rPr>
        <w:t xml:space="preserve"> za </w:t>
      </w:r>
      <w:r w:rsidR="007F0046" w:rsidRPr="00FC4237">
        <w:rPr>
          <w:rFonts w:ascii="Times New Roman" w:hAnsi="Times New Roman" w:cs="Times New Roman"/>
          <w:sz w:val="24"/>
          <w:szCs w:val="24"/>
        </w:rPr>
        <w:t>29.575,69</w:t>
      </w:r>
      <w:r w:rsidR="00575F1E" w:rsidRPr="00FC4237">
        <w:rPr>
          <w:rFonts w:ascii="Times New Roman" w:hAnsi="Times New Roman" w:cs="Times New Roman"/>
          <w:sz w:val="24"/>
          <w:szCs w:val="24"/>
        </w:rPr>
        <w:t xml:space="preserve"> </w:t>
      </w:r>
      <w:r w:rsidR="00E42A44" w:rsidRPr="00FC4237">
        <w:rPr>
          <w:rFonts w:ascii="Times New Roman" w:hAnsi="Times New Roman" w:cs="Times New Roman"/>
          <w:sz w:val="24"/>
          <w:szCs w:val="24"/>
        </w:rPr>
        <w:t>k</w:t>
      </w:r>
      <w:r w:rsidR="00575F1E" w:rsidRPr="00FC4237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. Smanjenje je </w:t>
      </w:r>
      <w:r w:rsidR="007F0046" w:rsidRPr="00FC4237">
        <w:rPr>
          <w:rFonts w:ascii="Times New Roman" w:hAnsi="Times New Roman" w:cs="Times New Roman"/>
          <w:sz w:val="24"/>
          <w:szCs w:val="24"/>
        </w:rPr>
        <w:t xml:space="preserve">rezultat </w:t>
      </w:r>
      <w:r w:rsidR="00952EBE" w:rsidRPr="00FC4237">
        <w:rPr>
          <w:rFonts w:ascii="Times New Roman" w:hAnsi="Times New Roman" w:cs="Times New Roman"/>
          <w:sz w:val="24"/>
          <w:szCs w:val="24"/>
        </w:rPr>
        <w:t xml:space="preserve">promjena na </w:t>
      </w:r>
      <w:r w:rsidR="00575F1E" w:rsidRPr="00FC4237">
        <w:rPr>
          <w:rFonts w:ascii="Times New Roman" w:hAnsi="Times New Roman" w:cs="Times New Roman"/>
          <w:sz w:val="24"/>
          <w:szCs w:val="24"/>
        </w:rPr>
        <w:t>sljedećim stavkama:</w:t>
      </w:r>
    </w:p>
    <w:p w:rsidR="00A81831" w:rsidRPr="00FC4237" w:rsidRDefault="00D54674" w:rsidP="0068489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237">
        <w:rPr>
          <w:rFonts w:ascii="Times New Roman" w:hAnsi="Times New Roman" w:cs="Times New Roman"/>
          <w:sz w:val="24"/>
          <w:szCs w:val="24"/>
        </w:rPr>
        <w:t>Plaće za redovan rad</w:t>
      </w:r>
    </w:p>
    <w:p w:rsidR="00A81831" w:rsidRPr="00FC4237" w:rsidRDefault="00FA209F" w:rsidP="0068489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237">
        <w:rPr>
          <w:rFonts w:ascii="Times New Roman" w:hAnsi="Times New Roman" w:cs="Times New Roman"/>
          <w:sz w:val="24"/>
          <w:szCs w:val="24"/>
        </w:rPr>
        <w:t xml:space="preserve">Povećanje za </w:t>
      </w:r>
      <w:r w:rsidR="007F0046" w:rsidRPr="00FC4237">
        <w:rPr>
          <w:rFonts w:ascii="Times New Roman" w:hAnsi="Times New Roman" w:cs="Times New Roman"/>
          <w:sz w:val="24"/>
          <w:szCs w:val="24"/>
        </w:rPr>
        <w:t>42.</w:t>
      </w:r>
      <w:r w:rsidR="00D762E3" w:rsidRPr="00FC4237">
        <w:rPr>
          <w:rFonts w:ascii="Times New Roman" w:hAnsi="Times New Roman" w:cs="Times New Roman"/>
          <w:sz w:val="24"/>
          <w:szCs w:val="24"/>
        </w:rPr>
        <w:t>840</w:t>
      </w:r>
      <w:r w:rsidRPr="00FC4237">
        <w:rPr>
          <w:rFonts w:ascii="Times New Roman" w:hAnsi="Times New Roman" w:cs="Times New Roman"/>
          <w:sz w:val="24"/>
          <w:szCs w:val="24"/>
        </w:rPr>
        <w:t xml:space="preserve"> koje je poiz</w:t>
      </w:r>
      <w:r w:rsidR="00CF4C08">
        <w:rPr>
          <w:rFonts w:ascii="Times New Roman" w:hAnsi="Times New Roman" w:cs="Times New Roman"/>
          <w:sz w:val="24"/>
          <w:szCs w:val="24"/>
        </w:rPr>
        <w:t>a</w:t>
      </w:r>
      <w:r w:rsidRPr="00FC4237">
        <w:rPr>
          <w:rFonts w:ascii="Times New Roman" w:hAnsi="Times New Roman" w:cs="Times New Roman"/>
          <w:sz w:val="24"/>
          <w:szCs w:val="24"/>
        </w:rPr>
        <w:t>šlo iz zapošljavanja jednog novog zaposlenika u travnju 2022</w:t>
      </w:r>
      <w:r w:rsidR="00E42A44" w:rsidRPr="00FC4237">
        <w:rPr>
          <w:rFonts w:ascii="Times New Roman" w:hAnsi="Times New Roman" w:cs="Times New Roman"/>
          <w:sz w:val="24"/>
          <w:szCs w:val="24"/>
        </w:rPr>
        <w:t>.</w:t>
      </w:r>
      <w:r w:rsidRPr="00FC4237">
        <w:rPr>
          <w:rFonts w:ascii="Times New Roman" w:hAnsi="Times New Roman" w:cs="Times New Roman"/>
          <w:sz w:val="24"/>
          <w:szCs w:val="24"/>
        </w:rPr>
        <w:t xml:space="preserve"> te zbog povećanja osnovice za obračun plaće od 01.05.2022. </w:t>
      </w:r>
      <w:r w:rsidR="00684896">
        <w:rPr>
          <w:rFonts w:ascii="Times New Roman" w:hAnsi="Times New Roman" w:cs="Times New Roman"/>
          <w:sz w:val="24"/>
          <w:szCs w:val="24"/>
        </w:rPr>
        <w:t>Osim toga,</w:t>
      </w:r>
      <w:r w:rsidRPr="00FC4237">
        <w:rPr>
          <w:rFonts w:ascii="Times New Roman" w:hAnsi="Times New Roman" w:cs="Times New Roman"/>
          <w:sz w:val="24"/>
          <w:szCs w:val="24"/>
        </w:rPr>
        <w:t xml:space="preserve"> ukalku</w:t>
      </w:r>
      <w:bookmarkStart w:id="0" w:name="_GoBack"/>
      <w:bookmarkEnd w:id="0"/>
      <w:r w:rsidRPr="00FC4237">
        <w:rPr>
          <w:rFonts w:ascii="Times New Roman" w:hAnsi="Times New Roman" w:cs="Times New Roman"/>
          <w:sz w:val="24"/>
          <w:szCs w:val="24"/>
        </w:rPr>
        <w:t>rirano</w:t>
      </w:r>
      <w:r w:rsidR="00684896">
        <w:rPr>
          <w:rFonts w:ascii="Times New Roman" w:hAnsi="Times New Roman" w:cs="Times New Roman"/>
          <w:sz w:val="24"/>
          <w:szCs w:val="24"/>
        </w:rPr>
        <w:t xml:space="preserve"> je</w:t>
      </w:r>
      <w:r w:rsidRPr="00FC4237">
        <w:rPr>
          <w:rFonts w:ascii="Times New Roman" w:hAnsi="Times New Roman" w:cs="Times New Roman"/>
          <w:sz w:val="24"/>
          <w:szCs w:val="24"/>
        </w:rPr>
        <w:t xml:space="preserve"> uvećanje od 0,5% za minuli rad.</w:t>
      </w:r>
    </w:p>
    <w:p w:rsidR="00A81831" w:rsidRPr="00FC4237" w:rsidRDefault="007F0046" w:rsidP="0068489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237">
        <w:rPr>
          <w:rFonts w:ascii="Times New Roman" w:hAnsi="Times New Roman" w:cs="Times New Roman"/>
          <w:sz w:val="24"/>
          <w:szCs w:val="24"/>
        </w:rPr>
        <w:t>Intelektualne i osobne usluge</w:t>
      </w:r>
    </w:p>
    <w:p w:rsidR="00A81831" w:rsidRPr="00FC4237" w:rsidRDefault="00D54674" w:rsidP="0068489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237">
        <w:rPr>
          <w:rFonts w:ascii="Times New Roman" w:hAnsi="Times New Roman" w:cs="Times New Roman"/>
          <w:sz w:val="24"/>
          <w:szCs w:val="24"/>
        </w:rPr>
        <w:t xml:space="preserve">Smanjenje za </w:t>
      </w:r>
      <w:r w:rsidR="007F0046" w:rsidRPr="00FC4237">
        <w:rPr>
          <w:rFonts w:ascii="Times New Roman" w:hAnsi="Times New Roman" w:cs="Times New Roman"/>
          <w:sz w:val="24"/>
          <w:szCs w:val="24"/>
        </w:rPr>
        <w:t>47</w:t>
      </w:r>
      <w:r w:rsidRPr="00FC4237">
        <w:rPr>
          <w:rFonts w:ascii="Times New Roman" w:hAnsi="Times New Roman" w:cs="Times New Roman"/>
          <w:sz w:val="24"/>
          <w:szCs w:val="24"/>
        </w:rPr>
        <w:t>.500</w:t>
      </w:r>
    </w:p>
    <w:p w:rsidR="007F0046" w:rsidRPr="00FC4237" w:rsidRDefault="007F0046" w:rsidP="0068489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237">
        <w:rPr>
          <w:rFonts w:ascii="Times New Roman" w:hAnsi="Times New Roman" w:cs="Times New Roman"/>
          <w:sz w:val="24"/>
          <w:szCs w:val="24"/>
        </w:rPr>
        <w:t>Troškovi sudskih postupaka</w:t>
      </w:r>
    </w:p>
    <w:p w:rsidR="007F0046" w:rsidRPr="00FC4237" w:rsidRDefault="007F0046" w:rsidP="0068489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237">
        <w:rPr>
          <w:rFonts w:ascii="Times New Roman" w:hAnsi="Times New Roman" w:cs="Times New Roman"/>
          <w:sz w:val="24"/>
          <w:szCs w:val="24"/>
        </w:rPr>
        <w:t>Smanjenje za 8.000 Kn</w:t>
      </w:r>
    </w:p>
    <w:p w:rsidR="007F0046" w:rsidRPr="00FC4237" w:rsidRDefault="007F0046" w:rsidP="0068489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237">
        <w:rPr>
          <w:rFonts w:ascii="Times New Roman" w:hAnsi="Times New Roman" w:cs="Times New Roman"/>
          <w:sz w:val="24"/>
          <w:szCs w:val="24"/>
        </w:rPr>
        <w:t>Zatezne kamate</w:t>
      </w:r>
    </w:p>
    <w:p w:rsidR="007F0046" w:rsidRPr="00FC4237" w:rsidRDefault="007F0046" w:rsidP="0068489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237">
        <w:rPr>
          <w:rFonts w:ascii="Times New Roman" w:hAnsi="Times New Roman" w:cs="Times New Roman"/>
          <w:sz w:val="24"/>
          <w:szCs w:val="24"/>
        </w:rPr>
        <w:t>Smanjenje za 18.000 Kn</w:t>
      </w:r>
    </w:p>
    <w:p w:rsidR="00E42A44" w:rsidRPr="00FC4237" w:rsidRDefault="00E42A44" w:rsidP="0068489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237">
        <w:rPr>
          <w:rFonts w:ascii="Times New Roman" w:hAnsi="Times New Roman" w:cs="Times New Roman"/>
          <w:sz w:val="24"/>
          <w:szCs w:val="24"/>
        </w:rPr>
        <w:t>Bankarske usluge</w:t>
      </w:r>
    </w:p>
    <w:p w:rsidR="00E42A44" w:rsidRPr="00FC4237" w:rsidRDefault="00E42A44" w:rsidP="0068489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237">
        <w:rPr>
          <w:rFonts w:ascii="Times New Roman" w:hAnsi="Times New Roman" w:cs="Times New Roman"/>
          <w:sz w:val="24"/>
          <w:szCs w:val="24"/>
        </w:rPr>
        <w:t>Povećanje za 1.000 Kn</w:t>
      </w:r>
    </w:p>
    <w:p w:rsidR="007F0046" w:rsidRPr="00FC4237" w:rsidRDefault="00586324" w:rsidP="0068489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FC4237">
        <w:rPr>
          <w:rFonts w:ascii="Times New Roman" w:hAnsi="Times New Roman" w:cs="Times New Roman"/>
          <w:sz w:val="24"/>
          <w:szCs w:val="24"/>
        </w:rPr>
        <w:t>Napravljena je p</w:t>
      </w:r>
      <w:r w:rsidR="007F0046" w:rsidRPr="00FC4237">
        <w:rPr>
          <w:rFonts w:ascii="Times New Roman" w:hAnsi="Times New Roman" w:cs="Times New Roman"/>
          <w:sz w:val="24"/>
          <w:szCs w:val="24"/>
        </w:rPr>
        <w:t xml:space="preserve">reraspodjela </w:t>
      </w:r>
      <w:r w:rsidR="00E42A44" w:rsidRPr="00FC4237">
        <w:rPr>
          <w:rFonts w:ascii="Times New Roman" w:hAnsi="Times New Roman" w:cs="Times New Roman"/>
          <w:sz w:val="24"/>
          <w:szCs w:val="24"/>
        </w:rPr>
        <w:t xml:space="preserve">sredstava </w:t>
      </w:r>
      <w:r w:rsidR="007F0046" w:rsidRPr="00FC4237">
        <w:rPr>
          <w:rFonts w:ascii="Times New Roman" w:hAnsi="Times New Roman" w:cs="Times New Roman"/>
          <w:sz w:val="24"/>
          <w:szCs w:val="24"/>
        </w:rPr>
        <w:t>izm</w:t>
      </w:r>
      <w:r w:rsidR="00E42A44" w:rsidRPr="00FC4237">
        <w:rPr>
          <w:rFonts w:ascii="Times New Roman" w:hAnsi="Times New Roman" w:cs="Times New Roman"/>
          <w:sz w:val="24"/>
          <w:szCs w:val="24"/>
        </w:rPr>
        <w:t>eđu konta 3233,3221,3231,3211,3431,3121 i 3132</w:t>
      </w:r>
      <w:r w:rsidRPr="00FC42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54674" w:rsidRDefault="008240AB" w:rsidP="0058632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4237">
        <w:rPr>
          <w:rFonts w:ascii="Times New Roman" w:hAnsi="Times New Roman" w:cs="Times New Roman"/>
          <w:sz w:val="24"/>
          <w:szCs w:val="24"/>
        </w:rPr>
        <w:t xml:space="preserve">Financijski plan </w:t>
      </w:r>
      <w:r w:rsidR="00684896">
        <w:rPr>
          <w:rFonts w:ascii="Times New Roman" w:hAnsi="Times New Roman" w:cs="Times New Roman"/>
          <w:sz w:val="24"/>
          <w:szCs w:val="24"/>
        </w:rPr>
        <w:t>rashoda</w:t>
      </w:r>
      <w:r w:rsidRPr="00FC4237">
        <w:rPr>
          <w:rFonts w:ascii="Times New Roman" w:hAnsi="Times New Roman" w:cs="Times New Roman"/>
          <w:sz w:val="24"/>
          <w:szCs w:val="24"/>
        </w:rPr>
        <w:t xml:space="preserve"> programske djelatnosti usklađen je s odobrenim</w:t>
      </w:r>
      <w:r w:rsidR="00952EBE" w:rsidRPr="00FC4237">
        <w:rPr>
          <w:rFonts w:ascii="Times New Roman" w:hAnsi="Times New Roman" w:cs="Times New Roman"/>
          <w:sz w:val="24"/>
          <w:szCs w:val="24"/>
        </w:rPr>
        <w:t xml:space="preserve"> prijedlogom plana programskih aktivnosti za 2023. godinu. </w:t>
      </w:r>
      <w:r w:rsidR="00586324" w:rsidRPr="00FC4237">
        <w:rPr>
          <w:rFonts w:ascii="Times New Roman" w:hAnsi="Times New Roman" w:cs="Times New Roman"/>
          <w:sz w:val="24"/>
          <w:szCs w:val="24"/>
        </w:rPr>
        <w:t xml:space="preserve">Planirana sredstva iznose </w:t>
      </w:r>
      <w:r w:rsidR="00FA209F" w:rsidRPr="00FC4237">
        <w:rPr>
          <w:rFonts w:ascii="Times New Roman" w:hAnsi="Times New Roman" w:cs="Times New Roman"/>
          <w:sz w:val="24"/>
          <w:szCs w:val="24"/>
        </w:rPr>
        <w:t>244</w:t>
      </w:r>
      <w:r w:rsidRPr="00FC4237">
        <w:rPr>
          <w:rFonts w:ascii="Times New Roman" w:hAnsi="Times New Roman" w:cs="Times New Roman"/>
          <w:sz w:val="24"/>
          <w:szCs w:val="24"/>
        </w:rPr>
        <w:t>.</w:t>
      </w:r>
      <w:r w:rsidR="00FA209F" w:rsidRPr="00FC4237">
        <w:rPr>
          <w:rFonts w:ascii="Times New Roman" w:hAnsi="Times New Roman" w:cs="Times New Roman"/>
          <w:sz w:val="24"/>
          <w:szCs w:val="24"/>
        </w:rPr>
        <w:t>423</w:t>
      </w:r>
      <w:r w:rsidRPr="00FC4237">
        <w:rPr>
          <w:rFonts w:ascii="Times New Roman" w:hAnsi="Times New Roman" w:cs="Times New Roman"/>
          <w:sz w:val="24"/>
          <w:szCs w:val="24"/>
        </w:rPr>
        <w:t>,00 Kn</w:t>
      </w:r>
      <w:r w:rsidR="00586324" w:rsidRPr="00FC4237">
        <w:rPr>
          <w:rFonts w:ascii="Times New Roman" w:hAnsi="Times New Roman" w:cs="Times New Roman"/>
          <w:sz w:val="24"/>
          <w:szCs w:val="24"/>
        </w:rPr>
        <w:t>.</w:t>
      </w:r>
    </w:p>
    <w:p w:rsidR="00C3048B" w:rsidRPr="00FC4237" w:rsidRDefault="00C3048B" w:rsidP="0058632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86324" w:rsidRPr="00684896" w:rsidRDefault="00FC4237" w:rsidP="0058632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4896">
        <w:rPr>
          <w:rFonts w:ascii="Times New Roman" w:hAnsi="Times New Roman" w:cs="Times New Roman"/>
          <w:b/>
          <w:sz w:val="24"/>
          <w:szCs w:val="24"/>
          <w:u w:val="single"/>
        </w:rPr>
        <w:t>Prijenos sredstava iz prethodne u slijedeću godinu</w:t>
      </w:r>
    </w:p>
    <w:p w:rsidR="00FC4237" w:rsidRPr="00FC4237" w:rsidRDefault="00FC4237" w:rsidP="0058632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86324" w:rsidRPr="00FC4237" w:rsidRDefault="00586324" w:rsidP="0058632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FC4237">
        <w:rPr>
          <w:rFonts w:ascii="Times New Roman" w:hAnsi="Times New Roman" w:cs="Times New Roman"/>
          <w:sz w:val="24"/>
          <w:szCs w:val="24"/>
        </w:rPr>
        <w:t>Prijenos sredstava iz prethodne u slijedeću godinu je planiran u iznosu 113.17</w:t>
      </w:r>
      <w:r w:rsidR="00D73F0C" w:rsidRPr="00FC4237">
        <w:rPr>
          <w:rFonts w:ascii="Times New Roman" w:hAnsi="Times New Roman" w:cs="Times New Roman"/>
          <w:sz w:val="24"/>
          <w:szCs w:val="24"/>
        </w:rPr>
        <w:t>4</w:t>
      </w:r>
      <w:r w:rsidRPr="00FC4237">
        <w:rPr>
          <w:rFonts w:ascii="Times New Roman" w:hAnsi="Times New Roman" w:cs="Times New Roman"/>
          <w:sz w:val="24"/>
          <w:szCs w:val="24"/>
        </w:rPr>
        <w:t xml:space="preserve"> kn</w:t>
      </w:r>
      <w:r w:rsidR="000D1AC6" w:rsidRPr="00FC4237">
        <w:rPr>
          <w:rFonts w:ascii="Times New Roman" w:hAnsi="Times New Roman" w:cs="Times New Roman"/>
          <w:sz w:val="24"/>
          <w:szCs w:val="24"/>
        </w:rPr>
        <w:t>.</w:t>
      </w:r>
      <w:r w:rsidR="00FC4237" w:rsidRPr="00FC4237">
        <w:rPr>
          <w:rFonts w:ascii="Times New Roman" w:hAnsi="Times New Roman" w:cs="Times New Roman"/>
          <w:sz w:val="24"/>
          <w:szCs w:val="24"/>
        </w:rPr>
        <w:t xml:space="preserve"> </w:t>
      </w:r>
      <w:r w:rsidR="00BE61BB">
        <w:rPr>
          <w:rFonts w:ascii="Times New Roman" w:hAnsi="Times New Roman" w:cs="Times New Roman"/>
          <w:sz w:val="24"/>
          <w:szCs w:val="24"/>
        </w:rPr>
        <w:t xml:space="preserve">Navedeni iznos je </w:t>
      </w:r>
      <w:r w:rsidR="00FC4237" w:rsidRPr="00FC4237">
        <w:rPr>
          <w:rFonts w:ascii="Times New Roman" w:hAnsi="Times New Roman" w:cs="Times New Roman"/>
          <w:sz w:val="24"/>
          <w:szCs w:val="24"/>
        </w:rPr>
        <w:t>je planiran za donos i odnos sredstava</w:t>
      </w:r>
      <w:r w:rsidR="00BE61BB">
        <w:rPr>
          <w:rFonts w:ascii="Times New Roman" w:hAnsi="Times New Roman" w:cs="Times New Roman"/>
          <w:sz w:val="24"/>
          <w:szCs w:val="24"/>
        </w:rPr>
        <w:t xml:space="preserve">, a </w:t>
      </w:r>
      <w:r w:rsidRPr="00FC4237">
        <w:rPr>
          <w:rFonts w:ascii="Times New Roman" w:hAnsi="Times New Roman" w:cs="Times New Roman"/>
          <w:sz w:val="24"/>
          <w:szCs w:val="24"/>
        </w:rPr>
        <w:t>odnos</w:t>
      </w:r>
      <w:r w:rsidR="000D1AC6" w:rsidRPr="00FC4237">
        <w:rPr>
          <w:rFonts w:ascii="Times New Roman" w:hAnsi="Times New Roman" w:cs="Times New Roman"/>
          <w:sz w:val="24"/>
          <w:szCs w:val="24"/>
        </w:rPr>
        <w:t>i</w:t>
      </w:r>
      <w:r w:rsidRPr="00FC4237">
        <w:rPr>
          <w:rFonts w:ascii="Times New Roman" w:hAnsi="Times New Roman" w:cs="Times New Roman"/>
          <w:sz w:val="24"/>
          <w:szCs w:val="24"/>
        </w:rPr>
        <w:t xml:space="preserve"> na </w:t>
      </w:r>
      <w:r w:rsidR="000D1AC6" w:rsidRPr="00FC4237">
        <w:rPr>
          <w:rFonts w:ascii="Times New Roman" w:hAnsi="Times New Roman" w:cs="Times New Roman"/>
          <w:sz w:val="24"/>
          <w:szCs w:val="24"/>
        </w:rPr>
        <w:t>sredstva primljena iz fonda Europske unije, koja su ostala neutrošena.</w:t>
      </w:r>
    </w:p>
    <w:p w:rsidR="000D1AC6" w:rsidRPr="00FC4237" w:rsidRDefault="000D1AC6" w:rsidP="0058632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D1AC6" w:rsidRPr="00684896" w:rsidRDefault="000D1AC6" w:rsidP="0058632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84896">
        <w:rPr>
          <w:rFonts w:ascii="Times New Roman" w:hAnsi="Times New Roman" w:cs="Times New Roman"/>
          <w:b/>
          <w:sz w:val="24"/>
          <w:szCs w:val="24"/>
          <w:u w:val="single"/>
        </w:rPr>
        <w:t>Pregled stanja ukupnih i dospjelih obveza:</w:t>
      </w:r>
    </w:p>
    <w:p w:rsidR="000D1AC6" w:rsidRPr="00FC4237" w:rsidRDefault="000D1AC6" w:rsidP="0058632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160" w:type="dxa"/>
        <w:tblInd w:w="113" w:type="dxa"/>
        <w:tblLook w:val="04A0" w:firstRow="1" w:lastRow="0" w:firstColumn="1" w:lastColumn="0" w:noHBand="0" w:noVBand="1"/>
      </w:tblPr>
      <w:tblGrid>
        <w:gridCol w:w="2000"/>
        <w:gridCol w:w="3520"/>
        <w:gridCol w:w="3640"/>
      </w:tblGrid>
      <w:tr w:rsidR="000D1AC6" w:rsidRPr="000D1AC6" w:rsidTr="000D1AC6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C6" w:rsidRPr="000D1AC6" w:rsidRDefault="000D1AC6" w:rsidP="000D1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D1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C6" w:rsidRPr="000D1AC6" w:rsidRDefault="000D1AC6" w:rsidP="000D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D1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Stanje obveza na dan 31.12.2021.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C6" w:rsidRPr="000D1AC6" w:rsidRDefault="000D1AC6" w:rsidP="000D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D1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Stanje obveza na dan 30.06.2022.</w:t>
            </w:r>
          </w:p>
        </w:tc>
      </w:tr>
      <w:tr w:rsidR="000D1AC6" w:rsidRPr="000D1AC6" w:rsidTr="000D1AC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C6" w:rsidRPr="000D1AC6" w:rsidRDefault="000D1AC6" w:rsidP="000D1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D1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Ukupne obveze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C6" w:rsidRPr="000D1AC6" w:rsidRDefault="000D1AC6" w:rsidP="000D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D1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189.611,64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C6" w:rsidRPr="000D1AC6" w:rsidRDefault="000D1AC6" w:rsidP="000D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D1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210.166,41</w:t>
            </w:r>
          </w:p>
        </w:tc>
      </w:tr>
      <w:tr w:rsidR="000D1AC6" w:rsidRPr="000D1AC6" w:rsidTr="000D1AC6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C6" w:rsidRPr="000D1AC6" w:rsidRDefault="000D1AC6" w:rsidP="000D1AC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D1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Dospjele obveze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C6" w:rsidRPr="000D1AC6" w:rsidRDefault="000D1AC6" w:rsidP="000D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D1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D1AC6" w:rsidRPr="000D1AC6" w:rsidRDefault="000D1AC6" w:rsidP="000D1A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0D1A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</w:tbl>
    <w:p w:rsidR="000D1AC6" w:rsidRPr="00FC4237" w:rsidRDefault="000D1AC6" w:rsidP="0058632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86324" w:rsidRPr="00FC4237" w:rsidRDefault="00586324" w:rsidP="0058632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86324" w:rsidRPr="00FC4237" w:rsidRDefault="00586324" w:rsidP="0058632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86324" w:rsidRPr="00FC4237" w:rsidRDefault="00586324" w:rsidP="00342411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586324" w:rsidRPr="00FC4237" w:rsidSect="00286E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91BA1"/>
    <w:multiLevelType w:val="hybridMultilevel"/>
    <w:tmpl w:val="C03427FE"/>
    <w:lvl w:ilvl="0" w:tplc="AD38E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974C1"/>
    <w:multiLevelType w:val="hybridMultilevel"/>
    <w:tmpl w:val="BF3AC5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80D46"/>
    <w:multiLevelType w:val="hybridMultilevel"/>
    <w:tmpl w:val="C652C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E27D1"/>
    <w:multiLevelType w:val="hybridMultilevel"/>
    <w:tmpl w:val="F1061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E2D53"/>
    <w:multiLevelType w:val="hybridMultilevel"/>
    <w:tmpl w:val="DA06C4F0"/>
    <w:lvl w:ilvl="0" w:tplc="0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9E51B65"/>
    <w:multiLevelType w:val="hybridMultilevel"/>
    <w:tmpl w:val="5B6C941A"/>
    <w:lvl w:ilvl="0" w:tplc="6EDEAE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226DD"/>
    <w:multiLevelType w:val="hybridMultilevel"/>
    <w:tmpl w:val="4AE818F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DEF7CA6"/>
    <w:multiLevelType w:val="hybridMultilevel"/>
    <w:tmpl w:val="63F2D9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81831"/>
    <w:rsid w:val="00072E7C"/>
    <w:rsid w:val="000D1AC6"/>
    <w:rsid w:val="000F33E0"/>
    <w:rsid w:val="0016198C"/>
    <w:rsid w:val="0022656B"/>
    <w:rsid w:val="00286E34"/>
    <w:rsid w:val="0029612C"/>
    <w:rsid w:val="002C1E99"/>
    <w:rsid w:val="003161A1"/>
    <w:rsid w:val="00342411"/>
    <w:rsid w:val="004A1203"/>
    <w:rsid w:val="00575F1E"/>
    <w:rsid w:val="00586324"/>
    <w:rsid w:val="006632DE"/>
    <w:rsid w:val="00667E9F"/>
    <w:rsid w:val="00684896"/>
    <w:rsid w:val="006E3F7C"/>
    <w:rsid w:val="007151F5"/>
    <w:rsid w:val="007E0186"/>
    <w:rsid w:val="007F0046"/>
    <w:rsid w:val="007F00B6"/>
    <w:rsid w:val="008240AB"/>
    <w:rsid w:val="00896422"/>
    <w:rsid w:val="008A641F"/>
    <w:rsid w:val="009313DD"/>
    <w:rsid w:val="00952EBE"/>
    <w:rsid w:val="00984CB3"/>
    <w:rsid w:val="00A81831"/>
    <w:rsid w:val="00AD0503"/>
    <w:rsid w:val="00AD7074"/>
    <w:rsid w:val="00AD7218"/>
    <w:rsid w:val="00BB2C58"/>
    <w:rsid w:val="00BC314F"/>
    <w:rsid w:val="00BE61BB"/>
    <w:rsid w:val="00C3048B"/>
    <w:rsid w:val="00C93BB1"/>
    <w:rsid w:val="00CF4C08"/>
    <w:rsid w:val="00D54674"/>
    <w:rsid w:val="00D73F0C"/>
    <w:rsid w:val="00D762E3"/>
    <w:rsid w:val="00E42A44"/>
    <w:rsid w:val="00E5206A"/>
    <w:rsid w:val="00EF2B14"/>
    <w:rsid w:val="00FA209F"/>
    <w:rsid w:val="00FB74A4"/>
    <w:rsid w:val="00FC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00ABED"/>
  <w15:docId w15:val="{3DA09402-5F71-455E-B2F8-A0A238D7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1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8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27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3</Pages>
  <Words>919</Words>
  <Characters>5243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Jadranka Matasić</cp:lastModifiedBy>
  <cp:revision>9</cp:revision>
  <dcterms:created xsi:type="dcterms:W3CDTF">2021-09-29T12:30:00Z</dcterms:created>
  <dcterms:modified xsi:type="dcterms:W3CDTF">2022-09-28T12:16:00Z</dcterms:modified>
</cp:coreProperties>
</file>